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Об организации мероприятий по недопущению распространения туберкулёза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Р И К А З № 48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от 20.01.2016г.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Об организации мероприятий 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недопущению распространения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туберкулеза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Главного государственного санитарного врача по Республике Татарстан № 6 от 04.09.2014 г. «О создании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противоинфекционного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штаба», на основании решения № 08/54 от 24.12.2015г. заседания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противоинфекционного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штаба «Об организации мероприятий по недопущению распространения туберкулеза в Республике Татарстан»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Усилить контроль в дошкольных образовательных учреждениях за недопущением и предупреждением заноса туберкулезной инфекции в детские коллективы: не допускать в дошкольные учреждения детей, направленных на консультацию в противотуберкулезный диспансер, родители или законные представители которых не представили в течени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1 месяца с момента постановки пробы Манту заключение фтизиатра об отсутствии заболевания туберкулезом, а также детей,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туберкулинодиагностика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которым не проводилась без заключения врача-фтизиатра об отсутствии заболевания.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При отказе родителей (законных представителей) от обследования детей на наличие туберкулезной инфекции направлять информацию в комиссии по делам несовершеннолетних о фактах ущемления прав ребенка на охрану здоровья (статья 41 Конституции РФ, статья 10 Федерального закона от 30.03.1999 г. № 52-ФЗ «О санитарно-эпидемиологическом благополучии населения»).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Ответственность за исполнение данного приказа возложить на руководителей ДОУ.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4.      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данного приказа возложить на первого заместителя начальника управления образования</w:t>
      </w: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и по делам молодежи Харисова В. Х.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И.о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аместителя Руководителя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Исполнительного комитета </w:t>
      </w: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Р.М.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Халимов</w:t>
      </w:r>
      <w:proofErr w:type="spellEnd"/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7D4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FA7D45" w:rsidRP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7D4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7D4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Pr="00FA7D45" w:rsidRDefault="00FA7D45" w:rsidP="00FA7D45">
      <w:pPr>
        <w:shd w:val="clear" w:color="auto" w:fill="FFFFFF" w:themeFill="background1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УПРАВЛЕНИЕ ФЕДЕРАЛЬНОЙ СЛУЖБЫ ПО НАДЗОРУ В СФЕРЕ ЗАЩИТЫ</w:t>
      </w: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ПРАВ ПОТРЕБИТЕЛЕЙ И БЛАГОПОЛУЧИЯ ЧЕЛОВЕКА</w:t>
      </w: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ПО РЕСПУБЛИКЕ ТАТАРСТАН (ТАТАРСТАН)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Решение №08/54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заседания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противоинфекционного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штаба «Об организации мероприятий по недопущению распространения тубер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кулеза в Республики Татарстан»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 11 месяцев 2015 г. заболеваемость туберкулезом в Республике Татарстан составила 33,56 на 100 тыс. населения, что на уровне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налогичного</w:t>
      </w:r>
      <w:proofErr w:type="spellEnd"/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периода прошло</w:t>
      </w: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го года.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В соответствии с требованиями санитарных правил СП 3.1.2.3114-13 «Профи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лактика туберкулеза» в муниципальных образованиях с показателем заболеваемости населения туберкулезом 60 и более случаев на 100 тыс. населения в год, профилакти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ческие медицинские осмотры населения в целях выявления туберкулеза должны проводиться не реже 1 раза в год.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Профилактическая иммунодиагностика у детей и подростков является одним из основных методов выявления заболевания туберкулезом. За 9 месяцев 2015г. охват иммунодиагностикой по Республике Татарстан составил 58,4%, за аналогичный пе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риод 2014г. - 53,6%.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В 2015 году при массовой иммунодиагностике заболевание туберкулезом вы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явлено у 57% детей и 35% подростков. Это обусловлено дефектами в 2014-2015г.г. в проведении иммунопрофилактики детей и подростков в целях раннего выявления туберкулеза вследствие недостаточного и несвоевременного обеспечения препарата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ми для диагностики туберкулеза (туберкулин и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диаскинтест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Так, в МБОУ «Татаро-английская гимназия № 16» Приволжского района в 2014 году охват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туберкулинодиагностикой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составил всего 42,6% и не 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охвачены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оста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лись 571 учащийся, в 2015 году охват составил 81,3%, не обследованы 197 школьни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ков и в этой же гимназии выявлен случай позднего выявления туберкулеза легких у учащейся, которая в течение 2 лет не обследовалась по причине отсутствия туберку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лина и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диаскинтеста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(медицинское обслуживание обеспечивает ГАУЗ «Детская по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ликлиника №10»). 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В МБОУ «Школа № 120» Московского района г. Казани (обслу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живает поликлиническое отделение ГАУЗ «Детской городская больница №1) не ох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вачены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туберкулинодиагностикой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57 учащихся, в МБОУ «Школа № 33» Авиастрои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тельного района г. Казани не проведена ревакцинация против туберкулеза подлежа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щим детям, не охвачены 2 раза в год дети, относящиеся к группе риска по туберкуле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зу (обслуживает поликлиническое отделение ГАУЗ «Детская городская больница № 7»).</w:t>
      </w:r>
      <w:proofErr w:type="gramEnd"/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вышеизложенного, в соответствии с Постановлением Главного государственного санитарного врача по Республике Татарстан (Татарстан) от 04.09.2014г. №6 «О создании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противоинфекционного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штаба» и в целях раннего выявления туберкулеза у детей и подростков, стабилизации и снижения заболеваемости туберкулезом населения Республики Татарстан: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1.1.    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Организовать широкую разъяснительную работу по вопросам туберкулинодиагностики и допуска детей в детские коллективы без обследования на туберкулез, в т.ч. с выступлением на родительских собраниях в образовательных учреждениях (школы, ДОУ, учреждения начального и среднего образования и др.), с религиоз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ными группами, беженцами и мигрантами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Срок: постоянно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1.2.    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Обеспечить проведение разъяснительных и просветительных мероприятий среди населения, особенно родителей и религиозных групп по профилактике ту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беркулеза с использованием средств массовой информации,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информационно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коммуникационной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сети Интернет, распространения информационных материалов среди различных групп населения, в ходе лекций и бесед в организациях и др.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Срок: постоянно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1.3.    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при отказе родителей (законных представителей) от обследования детей и подростков на наличие туберкулезной инфекции оперативно направлять информа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цию в образовательные учреждения по организованности детей и подростков, а также в комиссии по делам несовершеннолетних о фактах ущемления прав ребенка на охрану здоровья (статья 41 Конституции РФ, статья 10 Федерального закона от 30.03.1999 г. № 52-ФЗ «О санитарно-эпидемиологическом благополучии населе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ния»).</w:t>
      </w:r>
      <w:proofErr w:type="gramEnd"/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Срок: постоянно по мере наличия отказов</w:t>
      </w:r>
    </w:p>
    <w:p w:rsid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Министерству образования и науки Республики Татарстан предложить: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1.         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усилить контроль за недопущением и предупреждением заноса туберкулез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ной инфекции в детские коллективы: не допускать в детские организации детей и подростков, направленных на консультацию в противотуберкулезный диспансер, родители или законные представители которых не представили в течени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1 меся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ца с момента постановки пробы Манту заключение фтизиатра об отсутствии за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болевания туберкулезом, а также детей, </w:t>
      </w:r>
      <w:proofErr w:type="spell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туберкулинодиагностика</w:t>
      </w:r>
      <w:proofErr w:type="spell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которым не проводилась без заключения врача-фтизиатра об </w:t>
      </w:r>
      <w:proofErr w:type="gramStart"/>
      <w:r w:rsidRPr="00FA7D45">
        <w:rPr>
          <w:rFonts w:ascii="Times New Roman" w:hAnsi="Times New Roman" w:cs="Times New Roman"/>
          <w:sz w:val="24"/>
          <w:szCs w:val="24"/>
          <w:lang w:eastAsia="ru-RU"/>
        </w:rPr>
        <w:t>отсутствии</w:t>
      </w:r>
      <w:proofErr w:type="gramEnd"/>
      <w:r w:rsidRPr="00FA7D45">
        <w:rPr>
          <w:rFonts w:ascii="Times New Roman" w:hAnsi="Times New Roman" w:cs="Times New Roman"/>
          <w:sz w:val="24"/>
          <w:szCs w:val="24"/>
          <w:lang w:eastAsia="ru-RU"/>
        </w:rPr>
        <w:t xml:space="preserve"> заболевания.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2.         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t>при отказе родителей (законных представителей) от обследования детей и подростков на наличие туберкулезной инфекции направлять информацию в ко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миссии по делам несовершеннолетних о фактах ущемления прав ребенка на охра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ну здоровья (статья 41 Конституции РФ, статья 10 Федерального закона от 30.03.1999 г. № 52-ФЗ «О санитарно-эпидемиологическом благополучии населе</w:t>
      </w:r>
      <w:r w:rsidRPr="00FA7D45">
        <w:rPr>
          <w:rFonts w:ascii="Times New Roman" w:hAnsi="Times New Roman" w:cs="Times New Roman"/>
          <w:sz w:val="24"/>
          <w:szCs w:val="24"/>
          <w:lang w:eastAsia="ru-RU"/>
        </w:rPr>
        <w:softHyphen/>
        <w:t>ния»).</w:t>
      </w:r>
    </w:p>
    <w:p w:rsidR="00FA7D45" w:rsidRPr="00FA7D45" w:rsidRDefault="00FA7D45" w:rsidP="00FA7D4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A7D45">
        <w:rPr>
          <w:rFonts w:ascii="Times New Roman" w:hAnsi="Times New Roman" w:cs="Times New Roman"/>
          <w:sz w:val="24"/>
          <w:szCs w:val="24"/>
          <w:lang w:eastAsia="ru-RU"/>
        </w:rPr>
        <w:t>Срок: постоянно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96"/>
      </w:tblGrid>
      <w:tr w:rsidR="00FA7D45" w:rsidRPr="00FA7D45" w:rsidTr="00FA7D4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0" w:type="dxa"/>
              <w:left w:w="0" w:type="dxa"/>
              <w:bottom w:w="240" w:type="dxa"/>
              <w:right w:w="336" w:type="dxa"/>
            </w:tcMar>
            <w:hideMark/>
          </w:tcPr>
          <w:p w:rsidR="00FA7D45" w:rsidRPr="00FA7D45" w:rsidRDefault="00FA7D45" w:rsidP="00FA7D4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7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82D5A" w:rsidRPr="00FA7D45" w:rsidRDefault="00582D5A" w:rsidP="00FA7D45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582D5A" w:rsidRPr="00FA7D45" w:rsidSect="00582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D45"/>
    <w:rsid w:val="00582D5A"/>
    <w:rsid w:val="007E38AF"/>
    <w:rsid w:val="00956FE0"/>
    <w:rsid w:val="00FA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5A"/>
  </w:style>
  <w:style w:type="paragraph" w:styleId="2">
    <w:name w:val="heading 2"/>
    <w:basedOn w:val="a"/>
    <w:link w:val="20"/>
    <w:uiPriority w:val="9"/>
    <w:qFormat/>
    <w:rsid w:val="00FA7D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7D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gif"/>
    <w:basedOn w:val="a"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D45"/>
    <w:rPr>
      <w:b/>
      <w:bCs/>
    </w:rPr>
  </w:style>
  <w:style w:type="paragraph" w:customStyle="1" w:styleId="10">
    <w:name w:val="10"/>
    <w:basedOn w:val="a"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2"/>
    <w:basedOn w:val="a0"/>
    <w:rsid w:val="00FA7D45"/>
  </w:style>
  <w:style w:type="paragraph" w:customStyle="1" w:styleId="200">
    <w:name w:val="20"/>
    <w:basedOn w:val="a"/>
    <w:rsid w:val="00FA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5"/>
    <w:basedOn w:val="a0"/>
    <w:rsid w:val="00FA7D45"/>
  </w:style>
  <w:style w:type="paragraph" w:styleId="a5">
    <w:name w:val="No Spacing"/>
    <w:uiPriority w:val="1"/>
    <w:qFormat/>
    <w:rsid w:val="00FA7D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5956</Characters>
  <Application>Microsoft Office Word</Application>
  <DocSecurity>0</DocSecurity>
  <Lines>49</Lines>
  <Paragraphs>13</Paragraphs>
  <ScaleCrop>false</ScaleCrop>
  <Company>Home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Elmira</dc:creator>
  <cp:lastModifiedBy>Elmira</cp:lastModifiedBy>
  <cp:revision>2</cp:revision>
  <cp:lastPrinted>2019-12-08T17:44:00Z</cp:lastPrinted>
  <dcterms:created xsi:type="dcterms:W3CDTF">2019-12-08T17:46:00Z</dcterms:created>
  <dcterms:modified xsi:type="dcterms:W3CDTF">2019-12-08T17:46:00Z</dcterms:modified>
</cp:coreProperties>
</file>